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39D92" w14:textId="1133F11C" w:rsidR="001B042E" w:rsidRDefault="00434810" w:rsidP="001B042E">
      <w:pPr>
        <w:spacing w:before="240" w:after="0"/>
        <w:jc w:val="right"/>
      </w:pPr>
      <w:r>
        <w:rPr>
          <w:rFonts w:ascii="Arial" w:hAnsi="Arial" w:cs="Arial"/>
          <w:b/>
          <w:noProof/>
          <w:szCs w:val="24"/>
          <w:lang w:eastAsia="fr-FR"/>
        </w:rPr>
        <w:drawing>
          <wp:anchor distT="0" distB="0" distL="114300" distR="114300" simplePos="0" relativeHeight="251658240" behindDoc="1" locked="1" layoutInCell="1" allowOverlap="1" wp14:anchorId="732FC617" wp14:editId="667A13A4">
            <wp:simplePos x="0" y="0"/>
            <wp:positionH relativeFrom="page">
              <wp:posOffset>276225</wp:posOffset>
            </wp:positionH>
            <wp:positionV relativeFrom="page">
              <wp:posOffset>431800</wp:posOffset>
            </wp:positionV>
            <wp:extent cx="6746240" cy="9942830"/>
            <wp:effectExtent l="0" t="0" r="0" b="127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ille A4 identit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46240" cy="9942830"/>
                    </a:xfrm>
                    <a:prstGeom prst="rect">
                      <a:avLst/>
                    </a:prstGeom>
                  </pic:spPr>
                </pic:pic>
              </a:graphicData>
            </a:graphic>
            <wp14:sizeRelH relativeFrom="margin">
              <wp14:pctWidth>0</wp14:pctWidth>
            </wp14:sizeRelH>
            <wp14:sizeRelV relativeFrom="margin">
              <wp14:pctHeight>0</wp14:pctHeight>
            </wp14:sizeRelV>
          </wp:anchor>
        </w:drawing>
      </w:r>
    </w:p>
    <w:p w14:paraId="22445EF6" w14:textId="74506499" w:rsidR="001B042E" w:rsidRPr="00CD42F0" w:rsidRDefault="001B042E" w:rsidP="001B042E">
      <w:pPr>
        <w:pStyle w:val="Titre1"/>
        <w:rPr>
          <w:rFonts w:ascii="Arial" w:hAnsi="Arial" w:cs="Arial"/>
          <w:szCs w:val="24"/>
        </w:rPr>
      </w:pPr>
      <w:r w:rsidRPr="00CD42F0">
        <w:rPr>
          <w:rFonts w:ascii="Arial" w:hAnsi="Arial" w:cs="Arial"/>
          <w:szCs w:val="24"/>
        </w:rPr>
        <w:t>Prix du mémoire de Sciences Po Lyon</w:t>
      </w:r>
    </w:p>
    <w:p w14:paraId="33FBD770" w14:textId="120C9A93" w:rsidR="001B042E" w:rsidRPr="00465778" w:rsidRDefault="001B042E" w:rsidP="001B042E">
      <w:pPr>
        <w:rPr>
          <w:rFonts w:ascii="Arial" w:hAnsi="Arial" w:cs="Arial"/>
          <w:sz w:val="28"/>
          <w:szCs w:val="24"/>
        </w:rPr>
      </w:pPr>
      <w:r w:rsidRPr="00465778">
        <w:rPr>
          <w:rFonts w:ascii="Arial" w:hAnsi="Arial" w:cs="Arial"/>
          <w:sz w:val="28"/>
          <w:szCs w:val="24"/>
        </w:rPr>
        <w:t xml:space="preserve">Règlement </w:t>
      </w:r>
      <w:r w:rsidR="006C368B">
        <w:rPr>
          <w:rFonts w:ascii="Arial" w:hAnsi="Arial" w:cs="Arial"/>
          <w:sz w:val="28"/>
          <w:szCs w:val="24"/>
        </w:rPr>
        <w:t>202</w:t>
      </w:r>
      <w:r w:rsidR="005A2AE2">
        <w:rPr>
          <w:rFonts w:ascii="Arial" w:hAnsi="Arial" w:cs="Arial"/>
          <w:sz w:val="28"/>
          <w:szCs w:val="24"/>
        </w:rPr>
        <w:t>5</w:t>
      </w:r>
    </w:p>
    <w:p w14:paraId="5F84B5E2" w14:textId="77777777" w:rsidR="001B042E" w:rsidRPr="00CD42F0" w:rsidRDefault="001B042E" w:rsidP="001B042E">
      <w:pPr>
        <w:rPr>
          <w:rFonts w:ascii="Arial" w:hAnsi="Arial" w:cs="Arial"/>
          <w:szCs w:val="24"/>
        </w:rPr>
      </w:pPr>
    </w:p>
    <w:p w14:paraId="014282E9" w14:textId="7F803414" w:rsidR="001B042E" w:rsidRDefault="001B042E" w:rsidP="001B042E">
      <w:pPr>
        <w:rPr>
          <w:rFonts w:ascii="Arial" w:hAnsi="Arial" w:cs="Arial"/>
          <w:szCs w:val="24"/>
        </w:rPr>
      </w:pPr>
      <w:r w:rsidRPr="00CD42F0">
        <w:rPr>
          <w:rFonts w:ascii="Arial" w:hAnsi="Arial" w:cs="Arial"/>
          <w:szCs w:val="24"/>
        </w:rPr>
        <w:t>Science</w:t>
      </w:r>
      <w:r w:rsidR="003672DA">
        <w:rPr>
          <w:rFonts w:ascii="Arial" w:hAnsi="Arial" w:cs="Arial"/>
          <w:szCs w:val="24"/>
        </w:rPr>
        <w:t>s</w:t>
      </w:r>
      <w:r w:rsidRPr="00CD42F0">
        <w:rPr>
          <w:rFonts w:ascii="Arial" w:hAnsi="Arial" w:cs="Arial"/>
          <w:szCs w:val="24"/>
        </w:rPr>
        <w:t xml:space="preserve"> Po Lyon </w:t>
      </w:r>
      <w:r w:rsidR="000E3788">
        <w:rPr>
          <w:rFonts w:ascii="Arial" w:hAnsi="Arial" w:cs="Arial"/>
          <w:szCs w:val="24"/>
        </w:rPr>
        <w:t xml:space="preserve">décerne </w:t>
      </w:r>
      <w:r w:rsidRPr="00CD42F0">
        <w:rPr>
          <w:rFonts w:ascii="Arial" w:hAnsi="Arial" w:cs="Arial"/>
          <w:szCs w:val="24"/>
        </w:rPr>
        <w:t xml:space="preserve">le Prix du mémoire, dont la </w:t>
      </w:r>
      <w:r w:rsidR="002831CB">
        <w:rPr>
          <w:rFonts w:ascii="Arial" w:hAnsi="Arial" w:cs="Arial"/>
          <w:szCs w:val="24"/>
        </w:rPr>
        <w:t>six</w:t>
      </w:r>
      <w:r w:rsidR="00501F72">
        <w:rPr>
          <w:rFonts w:ascii="Arial" w:hAnsi="Arial" w:cs="Arial"/>
          <w:szCs w:val="24"/>
        </w:rPr>
        <w:t xml:space="preserve">ième </w:t>
      </w:r>
      <w:r w:rsidRPr="00CD42F0">
        <w:rPr>
          <w:rFonts w:ascii="Arial" w:hAnsi="Arial" w:cs="Arial"/>
          <w:szCs w:val="24"/>
        </w:rPr>
        <w:t>édition concernera les mémoires préparés en séminaire de 4</w:t>
      </w:r>
      <w:r w:rsidRPr="00CD42F0">
        <w:rPr>
          <w:rFonts w:ascii="Arial" w:hAnsi="Arial" w:cs="Arial"/>
          <w:szCs w:val="24"/>
          <w:vertAlign w:val="superscript"/>
        </w:rPr>
        <w:t>e</w:t>
      </w:r>
      <w:r w:rsidRPr="00CD42F0">
        <w:rPr>
          <w:rFonts w:ascii="Arial" w:hAnsi="Arial" w:cs="Arial"/>
          <w:szCs w:val="24"/>
        </w:rPr>
        <w:t xml:space="preserve"> année et soutenus </w:t>
      </w:r>
      <w:r w:rsidR="009B6AA2">
        <w:rPr>
          <w:rFonts w:ascii="Arial" w:hAnsi="Arial" w:cs="Arial"/>
          <w:szCs w:val="24"/>
        </w:rPr>
        <w:t xml:space="preserve">au plus tard en </w:t>
      </w:r>
      <w:r w:rsidRPr="00CD42F0">
        <w:rPr>
          <w:rFonts w:ascii="Arial" w:hAnsi="Arial" w:cs="Arial"/>
          <w:szCs w:val="24"/>
        </w:rPr>
        <w:t xml:space="preserve">septembre </w:t>
      </w:r>
      <w:r w:rsidR="006C368B">
        <w:rPr>
          <w:rFonts w:ascii="Arial" w:hAnsi="Arial" w:cs="Arial"/>
          <w:szCs w:val="24"/>
        </w:rPr>
        <w:t>202</w:t>
      </w:r>
      <w:r w:rsidR="005A2AE2">
        <w:rPr>
          <w:rFonts w:ascii="Arial" w:hAnsi="Arial" w:cs="Arial"/>
          <w:szCs w:val="24"/>
        </w:rPr>
        <w:t>5</w:t>
      </w:r>
      <w:r w:rsidRPr="00CD42F0">
        <w:rPr>
          <w:rFonts w:ascii="Arial" w:hAnsi="Arial" w:cs="Arial"/>
          <w:szCs w:val="24"/>
        </w:rPr>
        <w:t xml:space="preserve">. </w:t>
      </w:r>
    </w:p>
    <w:p w14:paraId="68830A1F" w14:textId="77777777" w:rsidR="00B134EB" w:rsidRDefault="00B134EB" w:rsidP="001B042E">
      <w:pPr>
        <w:rPr>
          <w:rFonts w:ascii="Arial" w:hAnsi="Arial" w:cs="Arial"/>
          <w:szCs w:val="24"/>
        </w:rPr>
      </w:pPr>
    </w:p>
    <w:p w14:paraId="0706B11C" w14:textId="77777777" w:rsidR="00465778" w:rsidRDefault="00465778" w:rsidP="00465778">
      <w:pPr>
        <w:pBdr>
          <w:top w:val="single" w:sz="4" w:space="1" w:color="auto"/>
          <w:left w:val="single" w:sz="4" w:space="4" w:color="auto"/>
          <w:bottom w:val="single" w:sz="4" w:space="1" w:color="auto"/>
          <w:right w:val="single" w:sz="4" w:space="4" w:color="auto"/>
        </w:pBdr>
        <w:spacing w:after="0"/>
        <w:rPr>
          <w:rFonts w:ascii="Arial" w:hAnsi="Arial" w:cs="Arial"/>
          <w:szCs w:val="24"/>
        </w:rPr>
      </w:pPr>
    </w:p>
    <w:p w14:paraId="4878A59D" w14:textId="6E584AB0" w:rsidR="00465778" w:rsidRPr="00CD42F0" w:rsidRDefault="00465778" w:rsidP="00465778">
      <w:pPr>
        <w:pBdr>
          <w:top w:val="single" w:sz="4" w:space="1" w:color="auto"/>
          <w:left w:val="single" w:sz="4" w:space="4" w:color="auto"/>
          <w:bottom w:val="single" w:sz="4" w:space="1" w:color="auto"/>
          <w:right w:val="single" w:sz="4" w:space="4" w:color="auto"/>
        </w:pBdr>
        <w:rPr>
          <w:rFonts w:ascii="Arial" w:hAnsi="Arial" w:cs="Arial"/>
          <w:szCs w:val="24"/>
        </w:rPr>
      </w:pPr>
      <w:r w:rsidRPr="00CD42F0">
        <w:rPr>
          <w:rFonts w:ascii="Arial" w:hAnsi="Arial" w:cs="Arial"/>
          <w:szCs w:val="24"/>
        </w:rPr>
        <w:t xml:space="preserve">Les mémoires éligibles doivent avoir été soutenus </w:t>
      </w:r>
      <w:r w:rsidRPr="00CC6828">
        <w:rPr>
          <w:rFonts w:ascii="Arial" w:hAnsi="Arial" w:cs="Arial"/>
          <w:szCs w:val="24"/>
        </w:rPr>
        <w:t xml:space="preserve">le </w:t>
      </w:r>
      <w:r w:rsidR="001947A5">
        <w:rPr>
          <w:rFonts w:ascii="Arial" w:hAnsi="Arial" w:cs="Arial"/>
          <w:szCs w:val="24"/>
        </w:rPr>
        <w:t>2</w:t>
      </w:r>
      <w:r w:rsidR="0079552A" w:rsidRPr="00CC6828">
        <w:rPr>
          <w:rFonts w:ascii="Arial" w:hAnsi="Arial" w:cs="Arial"/>
          <w:szCs w:val="24"/>
        </w:rPr>
        <w:t xml:space="preserve"> </w:t>
      </w:r>
      <w:r w:rsidRPr="00CC6828">
        <w:rPr>
          <w:rFonts w:ascii="Arial" w:hAnsi="Arial" w:cs="Arial"/>
          <w:szCs w:val="24"/>
        </w:rPr>
        <w:t xml:space="preserve">septembre </w:t>
      </w:r>
      <w:r w:rsidR="001C5794" w:rsidRPr="00CC6828">
        <w:rPr>
          <w:rFonts w:ascii="Arial" w:hAnsi="Arial" w:cs="Arial"/>
          <w:szCs w:val="24"/>
        </w:rPr>
        <w:t>20</w:t>
      </w:r>
      <w:r w:rsidR="009151AF" w:rsidRPr="00CC6828">
        <w:rPr>
          <w:rFonts w:ascii="Arial" w:hAnsi="Arial" w:cs="Arial"/>
          <w:szCs w:val="24"/>
        </w:rPr>
        <w:t>2</w:t>
      </w:r>
      <w:r w:rsidR="005A2AE2">
        <w:rPr>
          <w:rFonts w:ascii="Arial" w:hAnsi="Arial" w:cs="Arial"/>
          <w:szCs w:val="24"/>
        </w:rPr>
        <w:t>5</w:t>
      </w:r>
      <w:r w:rsidR="001C5794">
        <w:rPr>
          <w:rFonts w:ascii="Arial" w:hAnsi="Arial" w:cs="Arial"/>
          <w:szCs w:val="24"/>
        </w:rPr>
        <w:t xml:space="preserve"> </w:t>
      </w:r>
      <w:r w:rsidRPr="00CD42F0">
        <w:rPr>
          <w:rFonts w:ascii="Arial" w:hAnsi="Arial" w:cs="Arial"/>
          <w:szCs w:val="24"/>
        </w:rPr>
        <w:t xml:space="preserve">au plus tard. </w:t>
      </w:r>
    </w:p>
    <w:p w14:paraId="57764CC7" w14:textId="79D98C87" w:rsidR="00465778" w:rsidRPr="00CD42F0" w:rsidRDefault="00465778" w:rsidP="00465778">
      <w:pPr>
        <w:pBdr>
          <w:top w:val="single" w:sz="4" w:space="1" w:color="auto"/>
          <w:left w:val="single" w:sz="4" w:space="4" w:color="auto"/>
          <w:bottom w:val="single" w:sz="4" w:space="1" w:color="auto"/>
          <w:right w:val="single" w:sz="4" w:space="4" w:color="auto"/>
        </w:pBdr>
        <w:rPr>
          <w:rFonts w:ascii="Arial" w:hAnsi="Arial" w:cs="Arial"/>
          <w:szCs w:val="24"/>
        </w:rPr>
      </w:pPr>
      <w:r w:rsidRPr="00CD42F0">
        <w:rPr>
          <w:rFonts w:ascii="Arial" w:hAnsi="Arial" w:cs="Arial"/>
          <w:szCs w:val="24"/>
        </w:rPr>
        <w:t xml:space="preserve">Les candidatures devront être adressées </w:t>
      </w:r>
      <w:r w:rsidR="00AC4785">
        <w:rPr>
          <w:rFonts w:ascii="Arial" w:hAnsi="Arial" w:cs="Arial"/>
          <w:szCs w:val="24"/>
        </w:rPr>
        <w:t xml:space="preserve">par le </w:t>
      </w:r>
      <w:r w:rsidR="006C368B">
        <w:rPr>
          <w:rFonts w:ascii="Arial" w:hAnsi="Arial" w:cs="Arial"/>
          <w:szCs w:val="24"/>
        </w:rPr>
        <w:t xml:space="preserve">ou la </w:t>
      </w:r>
      <w:r w:rsidR="00AC4785">
        <w:rPr>
          <w:rFonts w:ascii="Arial" w:hAnsi="Arial" w:cs="Arial"/>
          <w:szCs w:val="24"/>
        </w:rPr>
        <w:t xml:space="preserve">responsable de séminaire </w:t>
      </w:r>
      <w:r w:rsidRPr="00CD42F0">
        <w:rPr>
          <w:rFonts w:ascii="Arial" w:hAnsi="Arial" w:cs="Arial"/>
          <w:szCs w:val="24"/>
        </w:rPr>
        <w:t>le</w:t>
      </w:r>
      <w:r w:rsidR="0079552A">
        <w:rPr>
          <w:rFonts w:ascii="Arial" w:hAnsi="Arial" w:cs="Arial"/>
          <w:szCs w:val="24"/>
        </w:rPr>
        <w:t xml:space="preserve"> </w:t>
      </w:r>
      <w:r w:rsidR="002831CB">
        <w:rPr>
          <w:rFonts w:ascii="Arial" w:hAnsi="Arial" w:cs="Arial"/>
          <w:szCs w:val="24"/>
        </w:rPr>
        <w:t>30</w:t>
      </w:r>
      <w:r w:rsidR="0096137F">
        <w:rPr>
          <w:rFonts w:ascii="Arial" w:hAnsi="Arial" w:cs="Arial"/>
          <w:szCs w:val="24"/>
        </w:rPr>
        <w:t xml:space="preserve"> </w:t>
      </w:r>
      <w:r w:rsidRPr="00CC6828">
        <w:rPr>
          <w:rFonts w:ascii="Arial" w:hAnsi="Arial" w:cs="Arial"/>
          <w:szCs w:val="24"/>
        </w:rPr>
        <w:t xml:space="preserve">septembre </w:t>
      </w:r>
      <w:r w:rsidR="001C5794" w:rsidRPr="00CC6828">
        <w:rPr>
          <w:rFonts w:ascii="Arial" w:hAnsi="Arial" w:cs="Arial"/>
          <w:szCs w:val="24"/>
        </w:rPr>
        <w:t>202</w:t>
      </w:r>
      <w:r w:rsidR="005A2AE2">
        <w:rPr>
          <w:rFonts w:ascii="Arial" w:hAnsi="Arial" w:cs="Arial"/>
          <w:szCs w:val="24"/>
        </w:rPr>
        <w:t>5</w:t>
      </w:r>
      <w:r w:rsidR="001C5794">
        <w:rPr>
          <w:rFonts w:ascii="Arial" w:hAnsi="Arial" w:cs="Arial"/>
          <w:szCs w:val="24"/>
        </w:rPr>
        <w:t xml:space="preserve"> </w:t>
      </w:r>
      <w:r w:rsidRPr="00CD42F0">
        <w:rPr>
          <w:rFonts w:ascii="Arial" w:hAnsi="Arial" w:cs="Arial"/>
          <w:szCs w:val="24"/>
        </w:rPr>
        <w:t>au plus tard à la Commission scientifique de Sciences Po Lyon</w:t>
      </w:r>
      <w:r w:rsidR="009850CF">
        <w:rPr>
          <w:rFonts w:ascii="Arial" w:hAnsi="Arial" w:cs="Arial"/>
          <w:szCs w:val="24"/>
        </w:rPr>
        <w:tab/>
      </w:r>
      <w:r w:rsidRPr="00CD42F0">
        <w:rPr>
          <w:rFonts w:ascii="Arial" w:hAnsi="Arial" w:cs="Arial"/>
          <w:szCs w:val="24"/>
        </w:rPr>
        <w:t>(</w:t>
      </w:r>
      <w:hyperlink r:id="rId11" w:history="1">
        <w:r w:rsidRPr="00CD42F0">
          <w:rPr>
            <w:rStyle w:val="Lienhypertexte"/>
            <w:rFonts w:ascii="Arial" w:hAnsi="Arial" w:cs="Arial"/>
            <w:szCs w:val="24"/>
          </w:rPr>
          <w:t>cs@sciencespo-lyon.fr</w:t>
        </w:r>
      </w:hyperlink>
      <w:r w:rsidRPr="00CD42F0">
        <w:rPr>
          <w:rFonts w:ascii="Arial" w:hAnsi="Arial" w:cs="Arial"/>
          <w:szCs w:val="24"/>
        </w:rPr>
        <w:t xml:space="preserve">). </w:t>
      </w:r>
    </w:p>
    <w:p w14:paraId="706C58D7" w14:textId="77777777" w:rsidR="00465778" w:rsidRPr="00CD42F0" w:rsidRDefault="00465778" w:rsidP="00465778">
      <w:pPr>
        <w:pBdr>
          <w:top w:val="single" w:sz="4" w:space="1" w:color="auto"/>
          <w:left w:val="single" w:sz="4" w:space="4" w:color="auto"/>
          <w:bottom w:val="single" w:sz="4" w:space="1" w:color="auto"/>
          <w:right w:val="single" w:sz="4" w:space="4" w:color="auto"/>
        </w:pBdr>
        <w:rPr>
          <w:rFonts w:ascii="Arial" w:hAnsi="Arial" w:cs="Arial"/>
          <w:szCs w:val="24"/>
        </w:rPr>
      </w:pPr>
      <w:r w:rsidRPr="00CD42F0">
        <w:rPr>
          <w:rFonts w:ascii="Arial" w:hAnsi="Arial" w:cs="Arial"/>
          <w:szCs w:val="24"/>
        </w:rPr>
        <w:t xml:space="preserve">Elles comprendront : </w:t>
      </w:r>
    </w:p>
    <w:p w14:paraId="07991530" w14:textId="0B93E8C1" w:rsidR="00465778" w:rsidRPr="00CD42F0" w:rsidRDefault="00465778" w:rsidP="00465778">
      <w:pPr>
        <w:pBdr>
          <w:top w:val="single" w:sz="4" w:space="1" w:color="auto"/>
          <w:left w:val="single" w:sz="4" w:space="4" w:color="auto"/>
          <w:bottom w:val="single" w:sz="4" w:space="1" w:color="auto"/>
          <w:right w:val="single" w:sz="4" w:space="4" w:color="auto"/>
        </w:pBdr>
        <w:rPr>
          <w:rFonts w:ascii="Arial" w:hAnsi="Arial" w:cs="Arial"/>
          <w:szCs w:val="24"/>
        </w:rPr>
      </w:pPr>
      <w:r w:rsidRPr="00CD42F0">
        <w:rPr>
          <w:rFonts w:ascii="Arial" w:hAnsi="Arial" w:cs="Arial"/>
          <w:szCs w:val="24"/>
        </w:rPr>
        <w:t xml:space="preserve">- </w:t>
      </w:r>
      <w:r w:rsidR="00A1754E">
        <w:rPr>
          <w:rFonts w:ascii="Arial" w:hAnsi="Arial" w:cs="Arial"/>
          <w:szCs w:val="24"/>
        </w:rPr>
        <w:t>Trois</w:t>
      </w:r>
      <w:r w:rsidR="00A1754E" w:rsidRPr="00CD42F0">
        <w:rPr>
          <w:rFonts w:ascii="Arial" w:hAnsi="Arial" w:cs="Arial"/>
          <w:szCs w:val="24"/>
        </w:rPr>
        <w:t xml:space="preserve"> </w:t>
      </w:r>
      <w:r w:rsidRPr="00CD42F0">
        <w:rPr>
          <w:rFonts w:ascii="Arial" w:hAnsi="Arial" w:cs="Arial"/>
          <w:szCs w:val="24"/>
        </w:rPr>
        <w:t xml:space="preserve">exemplaires papier du mémoire </w:t>
      </w:r>
      <w:r w:rsidR="004E3D9F">
        <w:rPr>
          <w:rFonts w:ascii="Arial" w:hAnsi="Arial" w:cs="Arial"/>
          <w:szCs w:val="24"/>
        </w:rPr>
        <w:t>comprenant un résumé d’une demi-page maximum</w:t>
      </w:r>
      <w:r w:rsidR="001350FB">
        <w:rPr>
          <w:rFonts w:ascii="Arial" w:hAnsi="Arial" w:cs="Arial"/>
          <w:szCs w:val="24"/>
        </w:rPr>
        <w:t xml:space="preserve"> (à déposer dans le casier « recherche »)</w:t>
      </w:r>
      <w:r w:rsidR="001C5794">
        <w:rPr>
          <w:rFonts w:ascii="Arial" w:hAnsi="Arial" w:cs="Arial"/>
          <w:szCs w:val="24"/>
        </w:rPr>
        <w:t xml:space="preserve"> </w:t>
      </w:r>
    </w:p>
    <w:p w14:paraId="16CE8744" w14:textId="77777777" w:rsidR="00465778" w:rsidRPr="00CD42F0" w:rsidRDefault="00465778" w:rsidP="00465778">
      <w:pPr>
        <w:pBdr>
          <w:top w:val="single" w:sz="4" w:space="1" w:color="auto"/>
          <w:left w:val="single" w:sz="4" w:space="4" w:color="auto"/>
          <w:bottom w:val="single" w:sz="4" w:space="1" w:color="auto"/>
          <w:right w:val="single" w:sz="4" w:space="4" w:color="auto"/>
        </w:pBdr>
        <w:rPr>
          <w:rFonts w:ascii="Arial" w:hAnsi="Arial" w:cs="Arial"/>
          <w:szCs w:val="24"/>
        </w:rPr>
      </w:pPr>
      <w:r w:rsidRPr="00CD42F0">
        <w:rPr>
          <w:rFonts w:ascii="Arial" w:hAnsi="Arial" w:cs="Arial"/>
          <w:szCs w:val="24"/>
        </w:rPr>
        <w:t xml:space="preserve">- Une version électronique (pdf) du mémoire </w:t>
      </w:r>
    </w:p>
    <w:p w14:paraId="0C27F15B" w14:textId="77777777" w:rsidR="00465778" w:rsidRPr="00CD42F0" w:rsidRDefault="00465778" w:rsidP="00465778">
      <w:pPr>
        <w:pBdr>
          <w:top w:val="single" w:sz="4" w:space="1" w:color="auto"/>
          <w:left w:val="single" w:sz="4" w:space="4" w:color="auto"/>
          <w:bottom w:val="single" w:sz="4" w:space="1" w:color="auto"/>
          <w:right w:val="single" w:sz="4" w:space="4" w:color="auto"/>
        </w:pBdr>
        <w:rPr>
          <w:rFonts w:ascii="Arial" w:hAnsi="Arial" w:cs="Arial"/>
          <w:szCs w:val="24"/>
        </w:rPr>
      </w:pPr>
      <w:r w:rsidRPr="00CD42F0">
        <w:rPr>
          <w:rFonts w:ascii="Arial" w:hAnsi="Arial" w:cs="Arial"/>
          <w:szCs w:val="24"/>
        </w:rPr>
        <w:t xml:space="preserve">- Le procès-verbal de soutenance </w:t>
      </w:r>
    </w:p>
    <w:p w14:paraId="7362E5A1" w14:textId="78F38220" w:rsidR="00465778" w:rsidRDefault="00465778" w:rsidP="00465778">
      <w:pPr>
        <w:pBdr>
          <w:top w:val="single" w:sz="4" w:space="1" w:color="auto"/>
          <w:left w:val="single" w:sz="4" w:space="4" w:color="auto"/>
          <w:bottom w:val="single" w:sz="4" w:space="1" w:color="auto"/>
          <w:right w:val="single" w:sz="4" w:space="4" w:color="auto"/>
        </w:pBdr>
        <w:spacing w:after="0"/>
        <w:rPr>
          <w:rFonts w:ascii="Arial" w:hAnsi="Arial" w:cs="Arial"/>
          <w:szCs w:val="24"/>
        </w:rPr>
      </w:pPr>
      <w:r w:rsidRPr="00CD42F0">
        <w:rPr>
          <w:rFonts w:ascii="Arial" w:hAnsi="Arial" w:cs="Arial"/>
          <w:szCs w:val="24"/>
        </w:rPr>
        <w:t xml:space="preserve">- La </w:t>
      </w:r>
      <w:r w:rsidR="00257E76">
        <w:rPr>
          <w:rFonts w:ascii="Arial" w:hAnsi="Arial" w:cs="Arial"/>
          <w:szCs w:val="24"/>
        </w:rPr>
        <w:t xml:space="preserve">lettre de soutien </w:t>
      </w:r>
      <w:r w:rsidRPr="00CD42F0">
        <w:rPr>
          <w:rFonts w:ascii="Arial" w:hAnsi="Arial" w:cs="Arial"/>
          <w:szCs w:val="24"/>
        </w:rPr>
        <w:t xml:space="preserve">rédigée par le </w:t>
      </w:r>
      <w:r w:rsidR="00232266">
        <w:rPr>
          <w:rFonts w:ascii="Arial" w:hAnsi="Arial" w:cs="Arial"/>
          <w:szCs w:val="24"/>
        </w:rPr>
        <w:t xml:space="preserve">ou la </w:t>
      </w:r>
      <w:r w:rsidRPr="00CD42F0">
        <w:rPr>
          <w:rFonts w:ascii="Arial" w:hAnsi="Arial" w:cs="Arial"/>
          <w:szCs w:val="24"/>
        </w:rPr>
        <w:t>responsable de séminaire</w:t>
      </w:r>
      <w:r w:rsidR="00AC4785">
        <w:rPr>
          <w:rFonts w:ascii="Arial" w:hAnsi="Arial" w:cs="Arial"/>
          <w:szCs w:val="24"/>
        </w:rPr>
        <w:t>, ne mentionnant pas la note obtenue à l’issue de la soutenance</w:t>
      </w:r>
    </w:p>
    <w:p w14:paraId="705FED87" w14:textId="77777777" w:rsidR="00465778" w:rsidRPr="00CD42F0" w:rsidRDefault="00465778" w:rsidP="00465778">
      <w:pPr>
        <w:pBdr>
          <w:top w:val="single" w:sz="4" w:space="1" w:color="auto"/>
          <w:left w:val="single" w:sz="4" w:space="4" w:color="auto"/>
          <w:bottom w:val="single" w:sz="4" w:space="1" w:color="auto"/>
          <w:right w:val="single" w:sz="4" w:space="4" w:color="auto"/>
        </w:pBdr>
        <w:rPr>
          <w:rFonts w:ascii="Arial" w:hAnsi="Arial" w:cs="Arial"/>
          <w:szCs w:val="24"/>
        </w:rPr>
      </w:pPr>
    </w:p>
    <w:p w14:paraId="0270BC1E" w14:textId="77777777" w:rsidR="00B134EB" w:rsidRDefault="00B134EB" w:rsidP="001B042E">
      <w:pPr>
        <w:rPr>
          <w:rFonts w:ascii="Arial" w:hAnsi="Arial" w:cs="Arial"/>
          <w:szCs w:val="24"/>
        </w:rPr>
      </w:pPr>
    </w:p>
    <w:p w14:paraId="703B5D8D" w14:textId="5A9EA286" w:rsidR="001B042E" w:rsidRPr="00CD42F0" w:rsidRDefault="001B042E" w:rsidP="001B042E">
      <w:pPr>
        <w:rPr>
          <w:rFonts w:ascii="Arial" w:hAnsi="Arial" w:cs="Arial"/>
          <w:szCs w:val="24"/>
        </w:rPr>
      </w:pPr>
      <w:r w:rsidRPr="00CD42F0">
        <w:rPr>
          <w:rFonts w:ascii="Arial" w:hAnsi="Arial" w:cs="Arial"/>
          <w:szCs w:val="24"/>
        </w:rPr>
        <w:t>Article 1 – Le Prix du mémoire récompense le meilleur mémoire de séminaire de 4</w:t>
      </w:r>
      <w:r w:rsidRPr="00CD42F0">
        <w:rPr>
          <w:rFonts w:ascii="Arial" w:hAnsi="Arial" w:cs="Arial"/>
          <w:szCs w:val="24"/>
          <w:vertAlign w:val="superscript"/>
        </w:rPr>
        <w:t>e</w:t>
      </w:r>
      <w:r w:rsidRPr="00CD42F0">
        <w:rPr>
          <w:rFonts w:ascii="Arial" w:hAnsi="Arial" w:cs="Arial"/>
          <w:szCs w:val="24"/>
        </w:rPr>
        <w:t xml:space="preserve"> année de l’année universitaire écoulée. Il </w:t>
      </w:r>
      <w:r w:rsidR="00A631DA">
        <w:rPr>
          <w:rFonts w:ascii="Arial" w:hAnsi="Arial" w:cs="Arial"/>
          <w:szCs w:val="24"/>
        </w:rPr>
        <w:t xml:space="preserve">prend la forme d’un </w:t>
      </w:r>
      <w:r w:rsidRPr="00CD42F0">
        <w:rPr>
          <w:rFonts w:ascii="Arial" w:hAnsi="Arial" w:cs="Arial"/>
          <w:szCs w:val="24"/>
        </w:rPr>
        <w:t xml:space="preserve">projet de publication du mémoire </w:t>
      </w:r>
      <w:r w:rsidR="000E3788">
        <w:rPr>
          <w:rFonts w:ascii="Arial" w:hAnsi="Arial" w:cs="Arial"/>
          <w:szCs w:val="24"/>
        </w:rPr>
        <w:t xml:space="preserve">dans la collection Sciences Po Lyon des </w:t>
      </w:r>
      <w:r w:rsidRPr="00CD42F0">
        <w:rPr>
          <w:rFonts w:ascii="Arial" w:hAnsi="Arial" w:cs="Arial"/>
          <w:szCs w:val="24"/>
        </w:rPr>
        <w:t xml:space="preserve">Editions Libel. </w:t>
      </w:r>
    </w:p>
    <w:p w14:paraId="5B919612" w14:textId="45C1A474" w:rsidR="001B042E" w:rsidRPr="00CD42F0" w:rsidRDefault="001B042E" w:rsidP="001B042E">
      <w:pPr>
        <w:rPr>
          <w:rFonts w:ascii="Arial" w:hAnsi="Arial" w:cs="Arial"/>
          <w:szCs w:val="24"/>
        </w:rPr>
      </w:pPr>
      <w:r w:rsidRPr="007F44F6">
        <w:rPr>
          <w:rFonts w:ascii="Arial" w:hAnsi="Arial" w:cs="Arial"/>
          <w:szCs w:val="24"/>
        </w:rPr>
        <w:t xml:space="preserve">Article 2 – Le jury d’attribution </w:t>
      </w:r>
      <w:r w:rsidR="006B0149" w:rsidRPr="007F44F6">
        <w:rPr>
          <w:rFonts w:ascii="Arial" w:hAnsi="Arial" w:cs="Arial"/>
          <w:szCs w:val="24"/>
        </w:rPr>
        <w:t xml:space="preserve">se tient lors d’une séance plénière </w:t>
      </w:r>
      <w:r w:rsidR="001C1A6B" w:rsidRPr="007F44F6">
        <w:rPr>
          <w:rFonts w:ascii="Arial" w:hAnsi="Arial" w:cs="Arial"/>
          <w:szCs w:val="24"/>
        </w:rPr>
        <w:t xml:space="preserve">de la </w:t>
      </w:r>
      <w:r w:rsidRPr="007F44F6">
        <w:rPr>
          <w:rFonts w:ascii="Arial" w:hAnsi="Arial" w:cs="Arial"/>
          <w:szCs w:val="24"/>
        </w:rPr>
        <w:t>Commission scientifique</w:t>
      </w:r>
      <w:r w:rsidR="006B0149" w:rsidRPr="007F44F6">
        <w:rPr>
          <w:rFonts w:ascii="Arial" w:hAnsi="Arial" w:cs="Arial"/>
          <w:szCs w:val="24"/>
        </w:rPr>
        <w:t xml:space="preserve">. Il est formé par les membres de la </w:t>
      </w:r>
      <w:r w:rsidR="0062491C" w:rsidRPr="007F44F6">
        <w:rPr>
          <w:rFonts w:ascii="Arial" w:hAnsi="Arial" w:cs="Arial"/>
          <w:szCs w:val="24"/>
        </w:rPr>
        <w:t>C</w:t>
      </w:r>
      <w:r w:rsidR="006B0149" w:rsidRPr="007F44F6">
        <w:rPr>
          <w:rFonts w:ascii="Arial" w:hAnsi="Arial" w:cs="Arial"/>
          <w:szCs w:val="24"/>
        </w:rPr>
        <w:t xml:space="preserve">ommission scientifique </w:t>
      </w:r>
      <w:r w:rsidR="0062491C" w:rsidRPr="007F44F6">
        <w:rPr>
          <w:rFonts w:ascii="Arial" w:hAnsi="Arial" w:cs="Arial"/>
          <w:szCs w:val="24"/>
        </w:rPr>
        <w:t xml:space="preserve">en session </w:t>
      </w:r>
      <w:r w:rsidR="006B0149" w:rsidRPr="007F44F6">
        <w:rPr>
          <w:rFonts w:ascii="Arial" w:hAnsi="Arial" w:cs="Arial"/>
          <w:szCs w:val="24"/>
        </w:rPr>
        <w:t>plénière</w:t>
      </w:r>
      <w:r w:rsidR="001C1A6B" w:rsidRPr="007F44F6">
        <w:rPr>
          <w:rFonts w:ascii="Arial" w:hAnsi="Arial" w:cs="Arial"/>
          <w:szCs w:val="24"/>
        </w:rPr>
        <w:t xml:space="preserve">, </w:t>
      </w:r>
      <w:r w:rsidR="006B0149" w:rsidRPr="007F44F6">
        <w:rPr>
          <w:rFonts w:ascii="Arial" w:hAnsi="Arial" w:cs="Arial"/>
          <w:szCs w:val="24"/>
        </w:rPr>
        <w:t xml:space="preserve">par </w:t>
      </w:r>
      <w:r w:rsidRPr="007F44F6">
        <w:rPr>
          <w:rFonts w:ascii="Arial" w:hAnsi="Arial" w:cs="Arial"/>
          <w:szCs w:val="24"/>
        </w:rPr>
        <w:t>le</w:t>
      </w:r>
      <w:r w:rsidR="001C1A6B" w:rsidRPr="007F44F6">
        <w:rPr>
          <w:rFonts w:ascii="Arial" w:hAnsi="Arial" w:cs="Arial"/>
          <w:szCs w:val="24"/>
        </w:rPr>
        <w:t xml:space="preserve"> ou la </w:t>
      </w:r>
      <w:r w:rsidRPr="007F44F6">
        <w:rPr>
          <w:rFonts w:ascii="Arial" w:hAnsi="Arial" w:cs="Arial"/>
          <w:szCs w:val="24"/>
        </w:rPr>
        <w:t>Directrice du Second cycle</w:t>
      </w:r>
      <w:r w:rsidR="001C1A6B" w:rsidRPr="007F44F6">
        <w:rPr>
          <w:rFonts w:ascii="Arial" w:hAnsi="Arial" w:cs="Arial"/>
          <w:szCs w:val="24"/>
        </w:rPr>
        <w:t xml:space="preserve">, </w:t>
      </w:r>
      <w:r w:rsidR="0062491C" w:rsidRPr="007F44F6">
        <w:rPr>
          <w:rFonts w:ascii="Arial" w:hAnsi="Arial" w:cs="Arial"/>
          <w:szCs w:val="24"/>
        </w:rPr>
        <w:t xml:space="preserve">par </w:t>
      </w:r>
      <w:r w:rsidR="0062491C" w:rsidRPr="007F44F6">
        <w:rPr>
          <w:rFonts w:ascii="Arial" w:hAnsi="Arial" w:cs="Arial"/>
          <w:szCs w:val="24"/>
        </w:rPr>
        <w:lastRenderedPageBreak/>
        <w:t>l</w:t>
      </w:r>
      <w:r w:rsidR="001C1A6B" w:rsidRPr="007F44F6">
        <w:rPr>
          <w:rFonts w:ascii="Arial" w:hAnsi="Arial" w:cs="Arial"/>
          <w:szCs w:val="24"/>
        </w:rPr>
        <w:t xml:space="preserve">es enseignants-chercheurs </w:t>
      </w:r>
      <w:r w:rsidR="000A308B" w:rsidRPr="007F44F6">
        <w:rPr>
          <w:rFonts w:ascii="Arial" w:hAnsi="Arial" w:cs="Arial"/>
          <w:szCs w:val="24"/>
        </w:rPr>
        <w:t xml:space="preserve">intervenant </w:t>
      </w:r>
      <w:r w:rsidR="001C1A6B" w:rsidRPr="007F44F6">
        <w:rPr>
          <w:rFonts w:ascii="Arial" w:hAnsi="Arial" w:cs="Arial"/>
          <w:szCs w:val="24"/>
        </w:rPr>
        <w:t>à Sciences Po Lyon</w:t>
      </w:r>
      <w:r w:rsidR="000A308B" w:rsidRPr="007F44F6">
        <w:rPr>
          <w:rFonts w:ascii="Arial" w:hAnsi="Arial" w:cs="Arial"/>
          <w:szCs w:val="24"/>
        </w:rPr>
        <w:t xml:space="preserve"> </w:t>
      </w:r>
      <w:r w:rsidR="0062491C" w:rsidRPr="007F44F6">
        <w:rPr>
          <w:rFonts w:ascii="Arial" w:hAnsi="Arial" w:cs="Arial"/>
          <w:szCs w:val="24"/>
        </w:rPr>
        <w:t xml:space="preserve">qui ont été </w:t>
      </w:r>
      <w:r w:rsidR="000A308B" w:rsidRPr="007F44F6">
        <w:rPr>
          <w:rFonts w:ascii="Arial" w:hAnsi="Arial" w:cs="Arial"/>
          <w:szCs w:val="24"/>
        </w:rPr>
        <w:t>sollicités pour servir de rapporteurs</w:t>
      </w:r>
      <w:r w:rsidR="001C1A6B" w:rsidRPr="007F44F6">
        <w:rPr>
          <w:rFonts w:ascii="Arial" w:hAnsi="Arial" w:cs="Arial"/>
          <w:szCs w:val="24"/>
        </w:rPr>
        <w:t xml:space="preserve">, </w:t>
      </w:r>
      <w:r w:rsidR="0062491C" w:rsidRPr="007F44F6">
        <w:rPr>
          <w:rFonts w:ascii="Arial" w:hAnsi="Arial" w:cs="Arial"/>
          <w:szCs w:val="24"/>
        </w:rPr>
        <w:t xml:space="preserve">par </w:t>
      </w:r>
      <w:r w:rsidR="001C1A6B" w:rsidRPr="007F44F6">
        <w:rPr>
          <w:rFonts w:ascii="Arial" w:hAnsi="Arial" w:cs="Arial"/>
          <w:szCs w:val="24"/>
        </w:rPr>
        <w:t xml:space="preserve">le ou la Directrice de la bibliothèque de l’établissement et </w:t>
      </w:r>
      <w:r w:rsidR="0062491C" w:rsidRPr="007F44F6">
        <w:rPr>
          <w:rFonts w:ascii="Arial" w:hAnsi="Arial" w:cs="Arial"/>
          <w:szCs w:val="24"/>
        </w:rPr>
        <w:t xml:space="preserve">par </w:t>
      </w:r>
      <w:r w:rsidR="001C1A6B" w:rsidRPr="007F44F6">
        <w:rPr>
          <w:rFonts w:ascii="Arial" w:hAnsi="Arial" w:cs="Arial"/>
          <w:szCs w:val="24"/>
        </w:rPr>
        <w:t>l’éditeur</w:t>
      </w:r>
      <w:r w:rsidRPr="007F44F6">
        <w:rPr>
          <w:rFonts w:ascii="Arial" w:hAnsi="Arial" w:cs="Arial"/>
          <w:szCs w:val="24"/>
        </w:rPr>
        <w:t xml:space="preserve">. </w:t>
      </w:r>
      <w:r w:rsidR="0000112F" w:rsidRPr="007F44F6">
        <w:rPr>
          <w:rFonts w:ascii="Arial" w:hAnsi="Arial" w:cs="Arial"/>
          <w:szCs w:val="24"/>
        </w:rPr>
        <w:t xml:space="preserve">Le </w:t>
      </w:r>
      <w:r w:rsidRPr="007F44F6">
        <w:rPr>
          <w:rFonts w:ascii="Arial" w:hAnsi="Arial" w:cs="Arial"/>
          <w:szCs w:val="24"/>
        </w:rPr>
        <w:t>jury est présidé par le</w:t>
      </w:r>
      <w:r w:rsidR="001C1A6B" w:rsidRPr="007F44F6">
        <w:rPr>
          <w:rFonts w:ascii="Arial" w:hAnsi="Arial" w:cs="Arial"/>
          <w:szCs w:val="24"/>
        </w:rPr>
        <w:t xml:space="preserve"> ou </w:t>
      </w:r>
      <w:r w:rsidRPr="007F44F6">
        <w:rPr>
          <w:rFonts w:ascii="Arial" w:hAnsi="Arial" w:cs="Arial"/>
          <w:szCs w:val="24"/>
        </w:rPr>
        <w:t>la Directrice de Sciences Po Lyon.</w:t>
      </w:r>
      <w:r w:rsidRPr="00CD42F0">
        <w:rPr>
          <w:rFonts w:ascii="Arial" w:hAnsi="Arial" w:cs="Arial"/>
          <w:szCs w:val="24"/>
        </w:rPr>
        <w:t xml:space="preserve"> </w:t>
      </w:r>
    </w:p>
    <w:p w14:paraId="0D2AF3A9" w14:textId="4DA9E3C3" w:rsidR="001B042E" w:rsidRDefault="001B042E" w:rsidP="001B042E">
      <w:pPr>
        <w:rPr>
          <w:rFonts w:ascii="Arial" w:hAnsi="Arial" w:cs="Arial"/>
          <w:szCs w:val="24"/>
        </w:rPr>
      </w:pPr>
      <w:r w:rsidRPr="00CD42F0">
        <w:rPr>
          <w:rFonts w:ascii="Arial" w:hAnsi="Arial" w:cs="Arial"/>
          <w:szCs w:val="24"/>
        </w:rPr>
        <w:t xml:space="preserve">Article 3 – A l’issue de la période des soutenances début septembre, </w:t>
      </w:r>
      <w:r w:rsidRPr="000C70EF">
        <w:rPr>
          <w:rFonts w:ascii="Arial" w:hAnsi="Arial" w:cs="Arial"/>
          <w:szCs w:val="24"/>
          <w:highlight w:val="yellow"/>
        </w:rPr>
        <w:t>les responsables de séminaires de 4</w:t>
      </w:r>
      <w:r w:rsidRPr="000C70EF">
        <w:rPr>
          <w:rFonts w:ascii="Arial" w:hAnsi="Arial" w:cs="Arial"/>
          <w:szCs w:val="24"/>
          <w:highlight w:val="yellow"/>
          <w:vertAlign w:val="superscript"/>
        </w:rPr>
        <w:t>e</w:t>
      </w:r>
      <w:r w:rsidRPr="000C70EF">
        <w:rPr>
          <w:rFonts w:ascii="Arial" w:hAnsi="Arial" w:cs="Arial"/>
          <w:szCs w:val="24"/>
          <w:highlight w:val="yellow"/>
        </w:rPr>
        <w:t xml:space="preserve"> année ont la possibilité de soumettre au concours</w:t>
      </w:r>
      <w:r w:rsidRPr="00CD42F0">
        <w:rPr>
          <w:rFonts w:ascii="Arial" w:hAnsi="Arial" w:cs="Arial"/>
          <w:szCs w:val="24"/>
        </w:rPr>
        <w:t xml:space="preserve"> </w:t>
      </w:r>
      <w:r w:rsidR="00397204" w:rsidRPr="000C70EF">
        <w:rPr>
          <w:rFonts w:ascii="Arial" w:hAnsi="Arial" w:cs="Arial"/>
          <w:szCs w:val="24"/>
          <w:highlight w:val="yellow"/>
        </w:rPr>
        <w:t>un mémoire</w:t>
      </w:r>
      <w:r w:rsidR="006B685C" w:rsidRPr="000C70EF">
        <w:rPr>
          <w:rFonts w:ascii="Arial" w:hAnsi="Arial" w:cs="Arial"/>
          <w:szCs w:val="24"/>
          <w:highlight w:val="yellow"/>
        </w:rPr>
        <w:t xml:space="preserve"> et un seul</w:t>
      </w:r>
      <w:r w:rsidRPr="00CD42F0">
        <w:rPr>
          <w:rFonts w:ascii="Arial" w:hAnsi="Arial" w:cs="Arial"/>
          <w:szCs w:val="24"/>
        </w:rPr>
        <w:t xml:space="preserve">. Il est possible de n’en soumettre aucun. </w:t>
      </w:r>
      <w:r w:rsidR="005A6FC9">
        <w:rPr>
          <w:rFonts w:ascii="Arial" w:hAnsi="Arial" w:cs="Arial"/>
          <w:szCs w:val="24"/>
        </w:rPr>
        <w:t xml:space="preserve">Aucun mémoire ne peut être soumis au concours s’il a obtenu une note inférieure à 15 et/ou </w:t>
      </w:r>
      <w:r w:rsidR="002831CB" w:rsidRPr="002831CB">
        <w:rPr>
          <w:rFonts w:ascii="Arial" w:hAnsi="Arial" w:cs="Arial"/>
          <w:szCs w:val="24"/>
        </w:rPr>
        <w:t>s’il n’a pas été jugé diffusable par l’établissement, via le catalogue de la BU, en accès ouvert ou en accès limité à la communauté Sciences Po Lyon</w:t>
      </w:r>
      <w:r w:rsidR="002831CB">
        <w:rPr>
          <w:rFonts w:ascii="Arial" w:hAnsi="Arial" w:cs="Arial"/>
          <w:szCs w:val="24"/>
        </w:rPr>
        <w:t xml:space="preserve">. </w:t>
      </w:r>
    </w:p>
    <w:p w14:paraId="746A080C" w14:textId="49DCB5FD" w:rsidR="001B042E" w:rsidRPr="00CD42F0" w:rsidRDefault="001B042E" w:rsidP="001B042E">
      <w:pPr>
        <w:rPr>
          <w:rFonts w:ascii="Arial" w:hAnsi="Arial" w:cs="Arial"/>
          <w:szCs w:val="24"/>
        </w:rPr>
      </w:pPr>
      <w:r w:rsidRPr="00CD42F0">
        <w:rPr>
          <w:rFonts w:ascii="Arial" w:hAnsi="Arial" w:cs="Arial"/>
          <w:szCs w:val="24"/>
        </w:rPr>
        <w:t xml:space="preserve">Article 4 – </w:t>
      </w:r>
      <w:r w:rsidR="00CA68A6">
        <w:rPr>
          <w:rFonts w:ascii="Arial" w:hAnsi="Arial" w:cs="Arial"/>
          <w:szCs w:val="24"/>
        </w:rPr>
        <w:t xml:space="preserve">Un ou une </w:t>
      </w:r>
      <w:r w:rsidRPr="00CD42F0">
        <w:rPr>
          <w:rFonts w:ascii="Arial" w:hAnsi="Arial" w:cs="Arial"/>
          <w:szCs w:val="24"/>
        </w:rPr>
        <w:t xml:space="preserve">responsable de séminaire qui soumet un mémoire au concours doit rédiger une courte note de 1500 signes maximum justifiant en quoi </w:t>
      </w:r>
      <w:r w:rsidR="00CA68A6">
        <w:rPr>
          <w:rFonts w:ascii="Arial" w:hAnsi="Arial" w:cs="Arial"/>
          <w:szCs w:val="24"/>
        </w:rPr>
        <w:t xml:space="preserve">le </w:t>
      </w:r>
      <w:r w:rsidRPr="00CD42F0">
        <w:rPr>
          <w:rFonts w:ascii="Arial" w:hAnsi="Arial" w:cs="Arial"/>
          <w:szCs w:val="24"/>
        </w:rPr>
        <w:t>mémoire soumis peut faire l’objet d’une publication sous forme de livre : originalité, intérêt de l’objet, qualité de l’analyse, qualité de l’écriture. Il</w:t>
      </w:r>
      <w:r w:rsidR="00820BB9">
        <w:rPr>
          <w:rFonts w:ascii="Arial" w:hAnsi="Arial" w:cs="Arial"/>
          <w:szCs w:val="24"/>
        </w:rPr>
        <w:t xml:space="preserve"> ou </w:t>
      </w:r>
      <w:r w:rsidRPr="00CD42F0">
        <w:rPr>
          <w:rFonts w:ascii="Arial" w:hAnsi="Arial" w:cs="Arial"/>
          <w:szCs w:val="24"/>
        </w:rPr>
        <w:t>elle s’engage par cet acte à accompagner l’étudiant</w:t>
      </w:r>
      <w:r w:rsidR="00820BB9">
        <w:rPr>
          <w:rFonts w:ascii="Arial" w:hAnsi="Arial" w:cs="Arial"/>
          <w:szCs w:val="24"/>
        </w:rPr>
        <w:t xml:space="preserve"> ou l’étudiant</w:t>
      </w:r>
      <w:r w:rsidRPr="00CD42F0">
        <w:rPr>
          <w:rFonts w:ascii="Arial" w:hAnsi="Arial" w:cs="Arial"/>
          <w:szCs w:val="24"/>
        </w:rPr>
        <w:t xml:space="preserve">e dans le travail éditorial en cas d’obtention du prix. </w:t>
      </w:r>
      <w:r w:rsidR="002A505A">
        <w:rPr>
          <w:rFonts w:ascii="Arial" w:hAnsi="Arial" w:cs="Arial"/>
          <w:szCs w:val="24"/>
        </w:rPr>
        <w:t xml:space="preserve">Le ou la </w:t>
      </w:r>
      <w:r w:rsidR="00820BB9">
        <w:rPr>
          <w:rFonts w:ascii="Arial" w:hAnsi="Arial" w:cs="Arial"/>
          <w:szCs w:val="24"/>
        </w:rPr>
        <w:t xml:space="preserve">responsable de séminaire </w:t>
      </w:r>
      <w:r w:rsidRPr="00CD42F0">
        <w:rPr>
          <w:rFonts w:ascii="Arial" w:hAnsi="Arial" w:cs="Arial"/>
          <w:szCs w:val="24"/>
        </w:rPr>
        <w:t>pourr</w:t>
      </w:r>
      <w:r w:rsidR="002A505A">
        <w:rPr>
          <w:rFonts w:ascii="Arial" w:hAnsi="Arial" w:cs="Arial"/>
          <w:szCs w:val="24"/>
        </w:rPr>
        <w:t>a</w:t>
      </w:r>
      <w:r w:rsidRPr="00CD42F0">
        <w:rPr>
          <w:rFonts w:ascii="Arial" w:hAnsi="Arial" w:cs="Arial"/>
          <w:szCs w:val="24"/>
        </w:rPr>
        <w:t xml:space="preserve"> rédiger la préface du livre. </w:t>
      </w:r>
    </w:p>
    <w:p w14:paraId="44977C3D" w14:textId="3A934F69" w:rsidR="001B042E" w:rsidRPr="00CD42F0" w:rsidRDefault="001B042E" w:rsidP="001B042E">
      <w:pPr>
        <w:rPr>
          <w:rFonts w:ascii="Arial" w:hAnsi="Arial" w:cs="Arial"/>
          <w:szCs w:val="24"/>
        </w:rPr>
      </w:pPr>
      <w:r w:rsidRPr="00CD42F0">
        <w:rPr>
          <w:rFonts w:ascii="Arial" w:hAnsi="Arial" w:cs="Arial"/>
          <w:szCs w:val="24"/>
        </w:rPr>
        <w:t xml:space="preserve">Article 5 – </w:t>
      </w:r>
      <w:r w:rsidR="009F40D4">
        <w:rPr>
          <w:rFonts w:ascii="Arial" w:hAnsi="Arial" w:cs="Arial"/>
          <w:szCs w:val="24"/>
        </w:rPr>
        <w:t>L</w:t>
      </w:r>
      <w:r w:rsidRPr="00CD42F0">
        <w:rPr>
          <w:rFonts w:ascii="Arial" w:hAnsi="Arial" w:cs="Arial"/>
          <w:szCs w:val="24"/>
        </w:rPr>
        <w:t>a Commission scientifique et le</w:t>
      </w:r>
      <w:r w:rsidR="009F40D4">
        <w:rPr>
          <w:rFonts w:ascii="Arial" w:hAnsi="Arial" w:cs="Arial"/>
          <w:szCs w:val="24"/>
        </w:rPr>
        <w:t xml:space="preserve"> ou la </w:t>
      </w:r>
      <w:r w:rsidRPr="00CD42F0">
        <w:rPr>
          <w:rFonts w:ascii="Arial" w:hAnsi="Arial" w:cs="Arial"/>
          <w:szCs w:val="24"/>
        </w:rPr>
        <w:t>Directrice du second cycle affectent à chaque mémoire soumis deux rapporteurs : un membre de la Commission scientifique et un enseignant-chercheur en poste ou intervenant à Science</w:t>
      </w:r>
      <w:r w:rsidR="003672DA">
        <w:rPr>
          <w:rFonts w:ascii="Arial" w:hAnsi="Arial" w:cs="Arial"/>
          <w:szCs w:val="24"/>
        </w:rPr>
        <w:t>s</w:t>
      </w:r>
      <w:r w:rsidRPr="00CD42F0">
        <w:rPr>
          <w:rFonts w:ascii="Arial" w:hAnsi="Arial" w:cs="Arial"/>
          <w:szCs w:val="24"/>
        </w:rPr>
        <w:t xml:space="preserve"> Po Lyon choisi pour ses compétences dans le domaine concerné. Ne peuvent rapporter sur un mémoire le</w:t>
      </w:r>
      <w:r w:rsidR="009F40D4">
        <w:rPr>
          <w:rFonts w:ascii="Arial" w:hAnsi="Arial" w:cs="Arial"/>
          <w:szCs w:val="24"/>
        </w:rPr>
        <w:t xml:space="preserve"> ou </w:t>
      </w:r>
      <w:r w:rsidRPr="00CD42F0">
        <w:rPr>
          <w:rFonts w:ascii="Arial" w:hAnsi="Arial" w:cs="Arial"/>
          <w:szCs w:val="24"/>
        </w:rPr>
        <w:t>la tutrice de l’étudiant</w:t>
      </w:r>
      <w:r w:rsidR="009F40D4">
        <w:rPr>
          <w:rFonts w:ascii="Arial" w:hAnsi="Arial" w:cs="Arial"/>
          <w:szCs w:val="24"/>
        </w:rPr>
        <w:t xml:space="preserve"> ou de l’étudiant</w:t>
      </w:r>
      <w:r w:rsidRPr="00CD42F0">
        <w:rPr>
          <w:rFonts w:ascii="Arial" w:hAnsi="Arial" w:cs="Arial"/>
          <w:szCs w:val="24"/>
        </w:rPr>
        <w:t>e ainsi que le</w:t>
      </w:r>
      <w:r w:rsidR="009F40D4">
        <w:rPr>
          <w:rFonts w:ascii="Arial" w:hAnsi="Arial" w:cs="Arial"/>
          <w:szCs w:val="24"/>
        </w:rPr>
        <w:t xml:space="preserve"> ou </w:t>
      </w:r>
      <w:r w:rsidRPr="00CD42F0">
        <w:rPr>
          <w:rFonts w:ascii="Arial" w:hAnsi="Arial" w:cs="Arial"/>
          <w:szCs w:val="24"/>
        </w:rPr>
        <w:t xml:space="preserve">la responsable du séminaire. </w:t>
      </w:r>
    </w:p>
    <w:p w14:paraId="6A5D1DA1" w14:textId="56925842" w:rsidR="001B042E" w:rsidRPr="00CD42F0" w:rsidRDefault="001B042E" w:rsidP="001B042E">
      <w:pPr>
        <w:rPr>
          <w:rFonts w:ascii="Arial" w:hAnsi="Arial" w:cs="Arial"/>
          <w:szCs w:val="24"/>
        </w:rPr>
      </w:pPr>
      <w:r w:rsidRPr="00CD42F0">
        <w:rPr>
          <w:rFonts w:ascii="Arial" w:hAnsi="Arial" w:cs="Arial"/>
          <w:szCs w:val="24"/>
        </w:rPr>
        <w:t xml:space="preserve">Article 6 – </w:t>
      </w:r>
      <w:r w:rsidR="009F40D4">
        <w:rPr>
          <w:rFonts w:ascii="Arial" w:hAnsi="Arial" w:cs="Arial"/>
          <w:szCs w:val="24"/>
        </w:rPr>
        <w:t xml:space="preserve">Le jury </w:t>
      </w:r>
      <w:r w:rsidRPr="00CD42F0">
        <w:rPr>
          <w:rFonts w:ascii="Arial" w:hAnsi="Arial" w:cs="Arial"/>
          <w:szCs w:val="24"/>
        </w:rPr>
        <w:t xml:space="preserve">délibère sur la base des rapports fournis sur chaque mémoire. Sur cette base, </w:t>
      </w:r>
      <w:r w:rsidR="00753AE2">
        <w:rPr>
          <w:rFonts w:ascii="Arial" w:hAnsi="Arial" w:cs="Arial"/>
          <w:szCs w:val="24"/>
        </w:rPr>
        <w:t xml:space="preserve">il </w:t>
      </w:r>
      <w:r w:rsidRPr="00CD42F0">
        <w:rPr>
          <w:rFonts w:ascii="Arial" w:hAnsi="Arial" w:cs="Arial"/>
          <w:szCs w:val="24"/>
        </w:rPr>
        <w:t xml:space="preserve">désigne le mémoire récipiendaire du </w:t>
      </w:r>
      <w:r w:rsidR="001D7170">
        <w:rPr>
          <w:rFonts w:ascii="Arial" w:hAnsi="Arial" w:cs="Arial"/>
          <w:szCs w:val="24"/>
        </w:rPr>
        <w:t>p</w:t>
      </w:r>
      <w:r w:rsidRPr="00CD42F0">
        <w:rPr>
          <w:rFonts w:ascii="Arial" w:hAnsi="Arial" w:cs="Arial"/>
          <w:szCs w:val="24"/>
        </w:rPr>
        <w:t xml:space="preserve">rix et communique </w:t>
      </w:r>
      <w:r w:rsidRPr="00753AE2">
        <w:rPr>
          <w:rFonts w:ascii="Arial" w:hAnsi="Arial" w:cs="Arial"/>
          <w:szCs w:val="24"/>
        </w:rPr>
        <w:t xml:space="preserve">en conséquence. </w:t>
      </w:r>
      <w:r w:rsidR="00A142CD" w:rsidRPr="00753AE2">
        <w:rPr>
          <w:rFonts w:ascii="Arial" w:hAnsi="Arial" w:cs="Arial"/>
          <w:szCs w:val="24"/>
        </w:rPr>
        <w:t>Les responsables de séminaire dont un ou une candidate concourent et qui participent au jury au titre de rapporteurs ou de membres de la Commission scientifique ne prennent pas part à la délibération concernant leur candidat ou candidate</w:t>
      </w:r>
      <w:r w:rsidR="00615A7A" w:rsidRPr="00753AE2">
        <w:rPr>
          <w:rFonts w:ascii="Arial" w:hAnsi="Arial" w:cs="Arial"/>
          <w:szCs w:val="24"/>
        </w:rPr>
        <w:t>, et ne disposent pas de droit de vote</w:t>
      </w:r>
      <w:r w:rsidR="00A142CD" w:rsidRPr="00753AE2">
        <w:rPr>
          <w:rFonts w:ascii="Arial" w:hAnsi="Arial" w:cs="Arial"/>
          <w:szCs w:val="24"/>
        </w:rPr>
        <w:t>.</w:t>
      </w:r>
      <w:r w:rsidR="00A142CD">
        <w:rPr>
          <w:rFonts w:ascii="Arial" w:hAnsi="Arial" w:cs="Arial"/>
          <w:szCs w:val="24"/>
        </w:rPr>
        <w:t xml:space="preserve"> </w:t>
      </w:r>
      <w:r w:rsidR="009F40D4">
        <w:rPr>
          <w:rFonts w:ascii="Arial" w:hAnsi="Arial" w:cs="Arial"/>
          <w:szCs w:val="24"/>
        </w:rPr>
        <w:t xml:space="preserve">Un prix spécial du jury peut être attribué pour récompenser </w:t>
      </w:r>
      <w:r w:rsidR="00F60B1E">
        <w:rPr>
          <w:rFonts w:ascii="Arial" w:hAnsi="Arial" w:cs="Arial"/>
          <w:szCs w:val="24"/>
        </w:rPr>
        <w:t xml:space="preserve">un second mémoire, sans objectif de publication dans la collection Sciences Po Lyon des </w:t>
      </w:r>
      <w:r w:rsidR="00C952B1">
        <w:rPr>
          <w:rFonts w:ascii="Arial" w:hAnsi="Arial" w:cs="Arial"/>
          <w:szCs w:val="24"/>
        </w:rPr>
        <w:t>E</w:t>
      </w:r>
      <w:r w:rsidR="00F60B1E">
        <w:rPr>
          <w:rFonts w:ascii="Arial" w:hAnsi="Arial" w:cs="Arial"/>
          <w:szCs w:val="24"/>
        </w:rPr>
        <w:t xml:space="preserve">ditions Libel. </w:t>
      </w:r>
    </w:p>
    <w:p w14:paraId="5AA764FD" w14:textId="36057014" w:rsidR="001B042E" w:rsidRDefault="001B042E" w:rsidP="001B042E">
      <w:r w:rsidRPr="00CD42F0">
        <w:rPr>
          <w:rFonts w:ascii="Arial" w:hAnsi="Arial" w:cs="Arial"/>
          <w:szCs w:val="24"/>
        </w:rPr>
        <w:t>Article 7 – La remise officielle du prix est organisée lors de la publication effective du livre, au plus tard lors de la remise des diplômes de la promotion dont fait partie l’étudiant</w:t>
      </w:r>
      <w:r w:rsidR="00117C72">
        <w:rPr>
          <w:rFonts w:ascii="Arial" w:hAnsi="Arial" w:cs="Arial"/>
          <w:szCs w:val="24"/>
        </w:rPr>
        <w:t xml:space="preserve"> ou l’étudiant</w:t>
      </w:r>
      <w:r w:rsidRPr="00CD42F0">
        <w:rPr>
          <w:rFonts w:ascii="Arial" w:hAnsi="Arial" w:cs="Arial"/>
          <w:szCs w:val="24"/>
        </w:rPr>
        <w:t>e récipiendaire du prix.</w:t>
      </w:r>
      <w:r>
        <w:t xml:space="preserve"> </w:t>
      </w:r>
    </w:p>
    <w:p w14:paraId="09A979AC" w14:textId="4C67AD52" w:rsidR="002831CB" w:rsidRPr="002831CB" w:rsidRDefault="002831CB" w:rsidP="001B042E">
      <w:pPr>
        <w:rPr>
          <w:rFonts w:ascii="Arial" w:hAnsi="Arial" w:cs="Arial"/>
        </w:rPr>
      </w:pPr>
      <w:r w:rsidRPr="002831CB">
        <w:rPr>
          <w:rFonts w:ascii="Arial" w:hAnsi="Arial" w:cs="Arial"/>
        </w:rPr>
        <w:t>Article 8</w:t>
      </w:r>
      <w:r>
        <w:rPr>
          <w:rFonts w:ascii="Arial" w:hAnsi="Arial" w:cs="Arial"/>
        </w:rPr>
        <w:t xml:space="preserve"> </w:t>
      </w:r>
      <w:r w:rsidRPr="002831CB">
        <w:rPr>
          <w:rFonts w:ascii="Arial" w:hAnsi="Arial" w:cs="Arial"/>
        </w:rPr>
        <w:t xml:space="preserve">– </w:t>
      </w:r>
      <w:r>
        <w:rPr>
          <w:rFonts w:ascii="Arial" w:hAnsi="Arial" w:cs="Arial"/>
        </w:rPr>
        <w:t>T</w:t>
      </w:r>
      <w:r w:rsidRPr="002831CB">
        <w:rPr>
          <w:rFonts w:ascii="Arial" w:hAnsi="Arial" w:cs="Arial"/>
        </w:rPr>
        <w:t xml:space="preserve">ous les mémoires retenus par la CS, candidats et lauréat, font l’objet d’une valorisation, sous réserve d’accord de leur auteur.autrice, dans une collection spécifique sur DUMAS, la plateforme de valorisation des </w:t>
      </w:r>
      <w:r w:rsidRPr="002831CB">
        <w:rPr>
          <w:rFonts w:ascii="Arial" w:hAnsi="Arial" w:cs="Arial"/>
        </w:rPr>
        <w:lastRenderedPageBreak/>
        <w:t>mémoires de niveau master de l’enseignement supérieur, en accès ouvert : https://dumas.ccsd.cnrs.fr/MEM-SCIENCESPO-LYON/.</w:t>
      </w:r>
    </w:p>
    <w:sectPr w:rsidR="002831CB" w:rsidRPr="002831CB" w:rsidSect="007C2196">
      <w:headerReference w:type="default" r:id="rId12"/>
      <w:pgSz w:w="11906" w:h="16838"/>
      <w:pgMar w:top="1701" w:right="849" w:bottom="2694" w:left="3119"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545CD" w14:textId="77777777" w:rsidR="00F45563" w:rsidRDefault="00F45563" w:rsidP="001C13A7">
      <w:pPr>
        <w:spacing w:after="0"/>
      </w:pPr>
      <w:r>
        <w:separator/>
      </w:r>
    </w:p>
  </w:endnote>
  <w:endnote w:type="continuationSeparator" w:id="0">
    <w:p w14:paraId="5B151FAA" w14:textId="77777777" w:rsidR="00F45563" w:rsidRDefault="00F45563" w:rsidP="001C13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altName w:val="Franklin Gothic Book"/>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46561" w14:textId="77777777" w:rsidR="00F45563" w:rsidRDefault="00F45563" w:rsidP="001C13A7">
      <w:pPr>
        <w:spacing w:after="0"/>
      </w:pPr>
      <w:r>
        <w:separator/>
      </w:r>
    </w:p>
  </w:footnote>
  <w:footnote w:type="continuationSeparator" w:id="0">
    <w:p w14:paraId="5EAF29CC" w14:textId="77777777" w:rsidR="00F45563" w:rsidRDefault="00F45563" w:rsidP="001C13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E14E9" w14:textId="77777777" w:rsidR="001C13A7" w:rsidRDefault="001C13A7" w:rsidP="001C13A7">
    <w:pPr>
      <w:pStyle w:val="En-tte"/>
      <w:ind w:left="-851"/>
    </w:pPr>
  </w:p>
  <w:p w14:paraId="03E53080" w14:textId="77777777" w:rsidR="001C13A7" w:rsidRDefault="00AB04CA" w:rsidP="00AB04CA">
    <w:pPr>
      <w:pStyle w:val="En-tte"/>
      <w:tabs>
        <w:tab w:val="clear" w:pos="4536"/>
        <w:tab w:val="clear" w:pos="9072"/>
        <w:tab w:val="left" w:pos="539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154AC"/>
    <w:multiLevelType w:val="hybridMultilevel"/>
    <w:tmpl w:val="04023FA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700711544">
    <w:abstractNumId w:val="0"/>
  </w:num>
  <w:num w:numId="2" w16cid:durableId="932934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C6"/>
    <w:rsid w:val="0000112F"/>
    <w:rsid w:val="0000663B"/>
    <w:rsid w:val="000628EC"/>
    <w:rsid w:val="0009341E"/>
    <w:rsid w:val="000A308B"/>
    <w:rsid w:val="000B5CE2"/>
    <w:rsid w:val="000C70EF"/>
    <w:rsid w:val="000E3788"/>
    <w:rsid w:val="00114B94"/>
    <w:rsid w:val="00117C72"/>
    <w:rsid w:val="001350FB"/>
    <w:rsid w:val="001422EB"/>
    <w:rsid w:val="0016694A"/>
    <w:rsid w:val="001871F0"/>
    <w:rsid w:val="001947A5"/>
    <w:rsid w:val="001A558D"/>
    <w:rsid w:val="001B042E"/>
    <w:rsid w:val="001B759C"/>
    <w:rsid w:val="001C13A7"/>
    <w:rsid w:val="001C1A6B"/>
    <w:rsid w:val="001C5794"/>
    <w:rsid w:val="001D7170"/>
    <w:rsid w:val="00204339"/>
    <w:rsid w:val="00232266"/>
    <w:rsid w:val="00257E76"/>
    <w:rsid w:val="002623F1"/>
    <w:rsid w:val="002831CB"/>
    <w:rsid w:val="002A505A"/>
    <w:rsid w:val="003336E3"/>
    <w:rsid w:val="003438B8"/>
    <w:rsid w:val="00351E4F"/>
    <w:rsid w:val="00353FA4"/>
    <w:rsid w:val="003603D3"/>
    <w:rsid w:val="003672DA"/>
    <w:rsid w:val="00397204"/>
    <w:rsid w:val="003A5962"/>
    <w:rsid w:val="003C11EC"/>
    <w:rsid w:val="003E0FBB"/>
    <w:rsid w:val="00434810"/>
    <w:rsid w:val="004375CE"/>
    <w:rsid w:val="00454BCB"/>
    <w:rsid w:val="00465778"/>
    <w:rsid w:val="004A7277"/>
    <w:rsid w:val="004D137A"/>
    <w:rsid w:val="004E3D9F"/>
    <w:rsid w:val="004E5665"/>
    <w:rsid w:val="00501F72"/>
    <w:rsid w:val="00502119"/>
    <w:rsid w:val="00596985"/>
    <w:rsid w:val="005A2AE2"/>
    <w:rsid w:val="005A6FC9"/>
    <w:rsid w:val="005B406F"/>
    <w:rsid w:val="005C6947"/>
    <w:rsid w:val="00615A7A"/>
    <w:rsid w:val="0062491C"/>
    <w:rsid w:val="00626B94"/>
    <w:rsid w:val="006660DA"/>
    <w:rsid w:val="006B0149"/>
    <w:rsid w:val="006B1D50"/>
    <w:rsid w:val="006B685C"/>
    <w:rsid w:val="006C368B"/>
    <w:rsid w:val="006F3107"/>
    <w:rsid w:val="006F4064"/>
    <w:rsid w:val="00753AE2"/>
    <w:rsid w:val="00771DDC"/>
    <w:rsid w:val="00785C1F"/>
    <w:rsid w:val="0079552A"/>
    <w:rsid w:val="007C2196"/>
    <w:rsid w:val="007D390F"/>
    <w:rsid w:val="007F2214"/>
    <w:rsid w:val="007F44F6"/>
    <w:rsid w:val="00805BB6"/>
    <w:rsid w:val="00812ED5"/>
    <w:rsid w:val="00813055"/>
    <w:rsid w:val="00820BB9"/>
    <w:rsid w:val="008536F6"/>
    <w:rsid w:val="00896023"/>
    <w:rsid w:val="008A608B"/>
    <w:rsid w:val="008D49AB"/>
    <w:rsid w:val="009141E3"/>
    <w:rsid w:val="009151AF"/>
    <w:rsid w:val="00920DE6"/>
    <w:rsid w:val="009316C6"/>
    <w:rsid w:val="00953412"/>
    <w:rsid w:val="0096137F"/>
    <w:rsid w:val="00961A36"/>
    <w:rsid w:val="009850CF"/>
    <w:rsid w:val="009B6AA2"/>
    <w:rsid w:val="009F40D4"/>
    <w:rsid w:val="00A142CD"/>
    <w:rsid w:val="00A1754E"/>
    <w:rsid w:val="00A631DA"/>
    <w:rsid w:val="00AB04CA"/>
    <w:rsid w:val="00AC4785"/>
    <w:rsid w:val="00AD1327"/>
    <w:rsid w:val="00B134EB"/>
    <w:rsid w:val="00B3413E"/>
    <w:rsid w:val="00B37F0E"/>
    <w:rsid w:val="00B578E9"/>
    <w:rsid w:val="00B755F7"/>
    <w:rsid w:val="00B85B14"/>
    <w:rsid w:val="00C0290D"/>
    <w:rsid w:val="00C245C2"/>
    <w:rsid w:val="00C46904"/>
    <w:rsid w:val="00C902BD"/>
    <w:rsid w:val="00C952B1"/>
    <w:rsid w:val="00CA2E21"/>
    <w:rsid w:val="00CA68A6"/>
    <w:rsid w:val="00CC6828"/>
    <w:rsid w:val="00CC7CFA"/>
    <w:rsid w:val="00CD42F0"/>
    <w:rsid w:val="00CE10F1"/>
    <w:rsid w:val="00D369E4"/>
    <w:rsid w:val="00DB7B90"/>
    <w:rsid w:val="00DF0A37"/>
    <w:rsid w:val="00DF178C"/>
    <w:rsid w:val="00E366E4"/>
    <w:rsid w:val="00E4751F"/>
    <w:rsid w:val="00E53CCD"/>
    <w:rsid w:val="00E6566A"/>
    <w:rsid w:val="00E94FDD"/>
    <w:rsid w:val="00E96647"/>
    <w:rsid w:val="00EA2438"/>
    <w:rsid w:val="00EB6AED"/>
    <w:rsid w:val="00F34939"/>
    <w:rsid w:val="00F45563"/>
    <w:rsid w:val="00F51ED8"/>
    <w:rsid w:val="00F60B1E"/>
    <w:rsid w:val="00F75EE7"/>
    <w:rsid w:val="00F80A9E"/>
    <w:rsid w:val="00FA6FB1"/>
    <w:rsid w:val="00FA7EA6"/>
    <w:rsid w:val="00FB6B4F"/>
    <w:rsid w:val="00FB7906"/>
    <w:rsid w:val="00FC04EF"/>
    <w:rsid w:val="00FF72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7AF2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369E4"/>
    <w:pPr>
      <w:spacing w:after="240" w:line="240" w:lineRule="auto"/>
      <w:jc w:val="both"/>
    </w:pPr>
    <w:rPr>
      <w:rFonts w:ascii="Franklin Gothic Book" w:hAnsi="Franklin Gothic Book"/>
      <w:sz w:val="24"/>
    </w:rPr>
  </w:style>
  <w:style w:type="paragraph" w:styleId="Titre1">
    <w:name w:val="heading 1"/>
    <w:basedOn w:val="Normal"/>
    <w:next w:val="Normal"/>
    <w:link w:val="Titre1Car"/>
    <w:uiPriority w:val="9"/>
    <w:qFormat/>
    <w:rsid w:val="001B042E"/>
    <w:pPr>
      <w:keepNext/>
      <w:keepLines/>
      <w:spacing w:before="480" w:after="0"/>
      <w:jc w:val="left"/>
      <w:outlineLvl w:val="0"/>
    </w:pPr>
    <w:rPr>
      <w:rFonts w:asciiTheme="majorHAnsi" w:eastAsiaTheme="majorEastAsia" w:hAnsiTheme="majorHAnsi" w:cstheme="majorBidi"/>
      <w:b/>
      <w:bCs/>
      <w:color w:val="345A8A" w:themeColor="accent1" w:themeShade="B5"/>
      <w:sz w:val="32"/>
      <w:szCs w:val="32"/>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C13A7"/>
    <w:pPr>
      <w:tabs>
        <w:tab w:val="center" w:pos="4536"/>
        <w:tab w:val="right" w:pos="9072"/>
      </w:tabs>
      <w:spacing w:after="0"/>
    </w:pPr>
  </w:style>
  <w:style w:type="character" w:customStyle="1" w:styleId="En-tteCar">
    <w:name w:val="En-tête Car"/>
    <w:basedOn w:val="Policepardfaut"/>
    <w:link w:val="En-tte"/>
    <w:uiPriority w:val="99"/>
    <w:rsid w:val="001C13A7"/>
  </w:style>
  <w:style w:type="paragraph" w:styleId="Pieddepage">
    <w:name w:val="footer"/>
    <w:basedOn w:val="Normal"/>
    <w:link w:val="PieddepageCar"/>
    <w:uiPriority w:val="99"/>
    <w:unhideWhenUsed/>
    <w:rsid w:val="001C13A7"/>
    <w:pPr>
      <w:tabs>
        <w:tab w:val="center" w:pos="4536"/>
        <w:tab w:val="right" w:pos="9072"/>
      </w:tabs>
      <w:spacing w:after="0"/>
    </w:pPr>
  </w:style>
  <w:style w:type="character" w:customStyle="1" w:styleId="PieddepageCar">
    <w:name w:val="Pied de page Car"/>
    <w:basedOn w:val="Policepardfaut"/>
    <w:link w:val="Pieddepage"/>
    <w:uiPriority w:val="99"/>
    <w:rsid w:val="001C13A7"/>
  </w:style>
  <w:style w:type="paragraph" w:styleId="Textedebulles">
    <w:name w:val="Balloon Text"/>
    <w:basedOn w:val="Normal"/>
    <w:link w:val="TextedebullesCar"/>
    <w:uiPriority w:val="99"/>
    <w:semiHidden/>
    <w:unhideWhenUsed/>
    <w:rsid w:val="001C13A7"/>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1C13A7"/>
    <w:rPr>
      <w:rFonts w:ascii="Tahoma" w:hAnsi="Tahoma" w:cs="Tahoma"/>
      <w:sz w:val="16"/>
      <w:szCs w:val="16"/>
    </w:rPr>
  </w:style>
  <w:style w:type="paragraph" w:styleId="Paragraphedeliste">
    <w:name w:val="List Paragraph"/>
    <w:basedOn w:val="Normal"/>
    <w:uiPriority w:val="34"/>
    <w:qFormat/>
    <w:rsid w:val="00D369E4"/>
    <w:pPr>
      <w:ind w:left="720"/>
      <w:contextualSpacing/>
    </w:pPr>
  </w:style>
  <w:style w:type="character" w:styleId="Lienhypertexte">
    <w:name w:val="Hyperlink"/>
    <w:basedOn w:val="Policepardfaut"/>
    <w:semiHidden/>
    <w:unhideWhenUsed/>
    <w:rsid w:val="00351E4F"/>
    <w:rPr>
      <w:color w:val="0000FF"/>
      <w:u w:val="single"/>
    </w:rPr>
  </w:style>
  <w:style w:type="character" w:styleId="Lienhypertextesuivivisit">
    <w:name w:val="FollowedHyperlink"/>
    <w:basedOn w:val="Policepardfaut"/>
    <w:uiPriority w:val="99"/>
    <w:semiHidden/>
    <w:unhideWhenUsed/>
    <w:rsid w:val="006B1D50"/>
    <w:rPr>
      <w:color w:val="800080" w:themeColor="followedHyperlink"/>
      <w:u w:val="single"/>
    </w:rPr>
  </w:style>
  <w:style w:type="character" w:customStyle="1" w:styleId="Titre1Car">
    <w:name w:val="Titre 1 Car"/>
    <w:basedOn w:val="Policepardfaut"/>
    <w:link w:val="Titre1"/>
    <w:uiPriority w:val="9"/>
    <w:rsid w:val="001B042E"/>
    <w:rPr>
      <w:rFonts w:asciiTheme="majorHAnsi" w:eastAsiaTheme="majorEastAsia" w:hAnsiTheme="majorHAnsi" w:cstheme="majorBidi"/>
      <w:b/>
      <w:bCs/>
      <w:color w:val="345A8A" w:themeColor="accent1" w:themeShade="B5"/>
      <w:sz w:val="32"/>
      <w:szCs w:val="32"/>
      <w:lang w:eastAsia="fr-FR"/>
    </w:rPr>
  </w:style>
  <w:style w:type="table" w:styleId="Grilledutableau">
    <w:name w:val="Table Grid"/>
    <w:basedOn w:val="TableauNormal"/>
    <w:uiPriority w:val="59"/>
    <w:rsid w:val="001B042E"/>
    <w:pPr>
      <w:spacing w:after="0" w:line="240" w:lineRule="auto"/>
    </w:pPr>
    <w:rPr>
      <w:rFonts w:eastAsiaTheme="minorEastAsia"/>
      <w:sz w:val="24"/>
      <w:szCs w:val="24"/>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953412"/>
    <w:rPr>
      <w:sz w:val="16"/>
      <w:szCs w:val="16"/>
    </w:rPr>
  </w:style>
  <w:style w:type="paragraph" w:styleId="Commentaire">
    <w:name w:val="annotation text"/>
    <w:basedOn w:val="Normal"/>
    <w:link w:val="CommentaireCar"/>
    <w:uiPriority w:val="99"/>
    <w:semiHidden/>
    <w:unhideWhenUsed/>
    <w:rsid w:val="00953412"/>
    <w:rPr>
      <w:sz w:val="20"/>
      <w:szCs w:val="20"/>
    </w:rPr>
  </w:style>
  <w:style w:type="character" w:customStyle="1" w:styleId="CommentaireCar">
    <w:name w:val="Commentaire Car"/>
    <w:basedOn w:val="Policepardfaut"/>
    <w:link w:val="Commentaire"/>
    <w:uiPriority w:val="99"/>
    <w:semiHidden/>
    <w:rsid w:val="00953412"/>
    <w:rPr>
      <w:rFonts w:ascii="Franklin Gothic Book" w:hAnsi="Franklin Gothic Book"/>
      <w:sz w:val="20"/>
      <w:szCs w:val="20"/>
    </w:rPr>
  </w:style>
  <w:style w:type="paragraph" w:styleId="Objetducommentaire">
    <w:name w:val="annotation subject"/>
    <w:basedOn w:val="Commentaire"/>
    <w:next w:val="Commentaire"/>
    <w:link w:val="ObjetducommentaireCar"/>
    <w:uiPriority w:val="99"/>
    <w:semiHidden/>
    <w:unhideWhenUsed/>
    <w:rsid w:val="00953412"/>
    <w:rPr>
      <w:b/>
      <w:bCs/>
    </w:rPr>
  </w:style>
  <w:style w:type="character" w:customStyle="1" w:styleId="ObjetducommentaireCar">
    <w:name w:val="Objet du commentaire Car"/>
    <w:basedOn w:val="CommentaireCar"/>
    <w:link w:val="Objetducommentaire"/>
    <w:uiPriority w:val="99"/>
    <w:semiHidden/>
    <w:rsid w:val="00953412"/>
    <w:rPr>
      <w:rFonts w:ascii="Franklin Gothic Book" w:hAnsi="Franklin Gothic Book"/>
      <w:b/>
      <w:bCs/>
      <w:sz w:val="20"/>
      <w:szCs w:val="20"/>
    </w:rPr>
  </w:style>
  <w:style w:type="paragraph" w:styleId="Rvision">
    <w:name w:val="Revision"/>
    <w:hidden/>
    <w:uiPriority w:val="99"/>
    <w:semiHidden/>
    <w:rsid w:val="002831CB"/>
    <w:pPr>
      <w:spacing w:after="0" w:line="240" w:lineRule="auto"/>
    </w:pPr>
    <w:rPr>
      <w:rFonts w:ascii="Franklin Gothic Book" w:hAnsi="Franklin Gothic Book"/>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619153">
      <w:bodyDiv w:val="1"/>
      <w:marLeft w:val="0"/>
      <w:marRight w:val="0"/>
      <w:marTop w:val="0"/>
      <w:marBottom w:val="0"/>
      <w:divBdr>
        <w:top w:val="none" w:sz="0" w:space="0" w:color="auto"/>
        <w:left w:val="none" w:sz="0" w:space="0" w:color="auto"/>
        <w:bottom w:val="none" w:sz="0" w:space="0" w:color="auto"/>
        <w:right w:val="none" w:sz="0" w:space="0" w:color="auto"/>
      </w:divBdr>
    </w:div>
    <w:div w:id="1162087176">
      <w:bodyDiv w:val="1"/>
      <w:marLeft w:val="0"/>
      <w:marRight w:val="0"/>
      <w:marTop w:val="0"/>
      <w:marBottom w:val="0"/>
      <w:divBdr>
        <w:top w:val="none" w:sz="0" w:space="0" w:color="auto"/>
        <w:left w:val="none" w:sz="0" w:space="0" w:color="auto"/>
        <w:bottom w:val="none" w:sz="0" w:space="0" w:color="auto"/>
        <w:right w:val="none" w:sz="0" w:space="0" w:color="auto"/>
      </w:divBdr>
    </w:div>
    <w:div w:id="172185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s@sciencespo-lyon.fr"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519CC8E4F41A4ABCD286F6B50A0845" ma:contentTypeVersion="15" ma:contentTypeDescription="Create a new document." ma:contentTypeScope="" ma:versionID="49653f31b73d3503b5d1781862f8339a">
  <xsd:schema xmlns:xsd="http://www.w3.org/2001/XMLSchema" xmlns:xs="http://www.w3.org/2001/XMLSchema" xmlns:p="http://schemas.microsoft.com/office/2006/metadata/properties" xmlns:ns3="36570643-ac10-4e4d-8b80-0ab787a09130" xmlns:ns4="98636101-c31a-49a1-af98-f9ecf47bb6ee" targetNamespace="http://schemas.microsoft.com/office/2006/metadata/properties" ma:root="true" ma:fieldsID="ffa588313ad79403b46b848ee2bf2bb2" ns3:_="" ns4:_="">
    <xsd:import namespace="36570643-ac10-4e4d-8b80-0ab787a09130"/>
    <xsd:import namespace="98636101-c31a-49a1-af98-f9ecf47bb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570643-ac10-4e4d-8b80-0ab787a0913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636101-c31a-49a1-af98-f9ecf47bb6e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8636101-c31a-49a1-af98-f9ecf47bb6e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03A26E-415E-4EF4-BD27-C9B92347B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570643-ac10-4e4d-8b80-0ab787a09130"/>
    <ds:schemaRef ds:uri="98636101-c31a-49a1-af98-f9ecf47bb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F6ACF2-915D-4FE6-8494-DB301C6F193C}">
  <ds:schemaRefs>
    <ds:schemaRef ds:uri="http://schemas.microsoft.com/office/2006/metadata/properties"/>
    <ds:schemaRef ds:uri="http://schemas.microsoft.com/office/infopath/2007/PartnerControls"/>
    <ds:schemaRef ds:uri="98636101-c31a-49a1-af98-f9ecf47bb6ee"/>
  </ds:schemaRefs>
</ds:datastoreItem>
</file>

<file path=customXml/itemProps3.xml><?xml version="1.0" encoding="utf-8"?>
<ds:datastoreItem xmlns:ds="http://schemas.openxmlformats.org/officeDocument/2006/customXml" ds:itemID="{04D95E7B-63FB-4415-B810-13F0A7A6E7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646</Words>
  <Characters>3553</Characters>
  <Application>Microsoft Office Word</Application>
  <DocSecurity>0</DocSecurity>
  <Lines>29</Lines>
  <Paragraphs>8</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Prix du mémoire de Sciences Po Lyon</vt:lpstr>
    </vt:vector>
  </TitlesOfParts>
  <Company>Hewlett-Packard</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 Vidil</dc:creator>
  <cp:lastModifiedBy>Robert Cecile</cp:lastModifiedBy>
  <cp:revision>3</cp:revision>
  <dcterms:created xsi:type="dcterms:W3CDTF">2025-07-09T09:40:00Z</dcterms:created>
  <dcterms:modified xsi:type="dcterms:W3CDTF">2025-07-09T09:45:00Z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0x0101003C519CC8E4F41A4ABCD286F6B50A0845</vt:lpwstr>
  </property>
</Properties>
</file>